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Pr="00242C5F" w:rsidRDefault="00C0449D" w:rsidP="00626A58">
      <w:pPr>
        <w:ind w:left="2160" w:hanging="2160"/>
        <w:jc w:val="both"/>
      </w:pPr>
    </w:p>
    <w:p w:rsidR="00D854C5" w:rsidRDefault="00D854C5" w:rsidP="006E3B20">
      <w:pPr>
        <w:ind w:left="2880" w:hanging="2880"/>
        <w:jc w:val="both"/>
        <w:rPr>
          <w:b/>
        </w:rPr>
      </w:pPr>
    </w:p>
    <w:p w:rsidR="0009232E" w:rsidRDefault="0009232E" w:rsidP="006E3B20">
      <w:pPr>
        <w:ind w:left="2880" w:hanging="2880"/>
        <w:jc w:val="both"/>
        <w:rPr>
          <w:b/>
        </w:rPr>
      </w:pPr>
    </w:p>
    <w:p w:rsidR="0009232E" w:rsidRDefault="0009232E" w:rsidP="006E3B20">
      <w:pPr>
        <w:ind w:left="2880" w:hanging="2880"/>
        <w:jc w:val="both"/>
        <w:rPr>
          <w:b/>
        </w:rPr>
      </w:pPr>
      <w:r>
        <w:rPr>
          <w:b/>
        </w:rPr>
        <w:t>COMPLETED BY:</w:t>
      </w:r>
    </w:p>
    <w:p w:rsidR="0009232E" w:rsidRDefault="0009232E" w:rsidP="0009232E">
      <w:pPr>
        <w:pStyle w:val="ListParagraph"/>
        <w:numPr>
          <w:ilvl w:val="0"/>
          <w:numId w:val="1"/>
        </w:numPr>
        <w:jc w:val="both"/>
      </w:pPr>
      <w:r>
        <w:t>Case Manager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Licensed/Waivered Psychologist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Licensed/Registered/Waivered Social Worker or Marriage and Family Therapist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Licensed/Registered Professional Clinical Counselor</w:t>
      </w:r>
      <w:r w:rsidR="008703CC">
        <w:t>**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Physician (MD or DO)</w:t>
      </w:r>
    </w:p>
    <w:p w:rsidR="003935AF" w:rsidRDefault="00576C95" w:rsidP="00576C95">
      <w:pPr>
        <w:pStyle w:val="ListParagraph"/>
        <w:numPr>
          <w:ilvl w:val="0"/>
          <w:numId w:val="1"/>
        </w:numPr>
      </w:pPr>
      <w:r>
        <w:t xml:space="preserve">Nurse Practitioner </w:t>
      </w:r>
    </w:p>
    <w:p w:rsidR="003935AF" w:rsidRDefault="003935AF" w:rsidP="003935AF">
      <w:pPr>
        <w:jc w:val="both"/>
      </w:pPr>
    </w:p>
    <w:p w:rsidR="003935AF" w:rsidRDefault="003935AF" w:rsidP="003935AF">
      <w:pPr>
        <w:jc w:val="both"/>
        <w:rPr>
          <w:b/>
        </w:rPr>
      </w:pPr>
      <w:r>
        <w:rPr>
          <w:b/>
        </w:rPr>
        <w:t>COMPLIANCE REQUIREMENTS:</w:t>
      </w:r>
    </w:p>
    <w:p w:rsidR="003935AF" w:rsidRDefault="00E61045" w:rsidP="003935AF">
      <w:pPr>
        <w:pStyle w:val="ListParagraph"/>
        <w:numPr>
          <w:ilvl w:val="0"/>
          <w:numId w:val="2"/>
        </w:numPr>
        <w:jc w:val="both"/>
      </w:pPr>
      <w:r>
        <w:t>Completed for all clients open to identified unit/subunit for the following programs: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Case Management</w:t>
      </w:r>
      <w:r w:rsidR="00B10822">
        <w:t xml:space="preserve"> (including Institutional Case Management)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ACT</w:t>
      </w:r>
    </w:p>
    <w:p w:rsidR="00B10822" w:rsidRDefault="00E61045" w:rsidP="00B10822">
      <w:pPr>
        <w:pStyle w:val="ListParagraph"/>
        <w:numPr>
          <w:ilvl w:val="1"/>
          <w:numId w:val="2"/>
        </w:numPr>
        <w:jc w:val="both"/>
      </w:pPr>
      <w:r>
        <w:t>FSP</w:t>
      </w:r>
    </w:p>
    <w:p w:rsidR="00E61045" w:rsidRDefault="00E61045" w:rsidP="00E61045">
      <w:pPr>
        <w:pStyle w:val="ListParagraph"/>
        <w:numPr>
          <w:ilvl w:val="0"/>
          <w:numId w:val="2"/>
        </w:numPr>
        <w:jc w:val="both"/>
      </w:pPr>
      <w:r>
        <w:t>Completed: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Upon admission to the program (within the initial 30 days of treatment open)</w:t>
      </w:r>
    </w:p>
    <w:p w:rsidR="00E61045" w:rsidRDefault="00B10822" w:rsidP="00E61045">
      <w:pPr>
        <w:pStyle w:val="ListParagraph"/>
        <w:numPr>
          <w:ilvl w:val="1"/>
          <w:numId w:val="2"/>
        </w:numPr>
        <w:jc w:val="both"/>
      </w:pPr>
      <w:r>
        <w:t>6 months from the date of admission</w:t>
      </w:r>
      <w:r w:rsidR="00E61045">
        <w:t xml:space="preserve"> </w:t>
      </w:r>
      <w:r w:rsidR="00E61045">
        <w:tab/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 xml:space="preserve">At discharge from the program. </w:t>
      </w:r>
    </w:p>
    <w:p w:rsidR="00E61045" w:rsidRDefault="00E61045" w:rsidP="00E61045">
      <w:pPr>
        <w:jc w:val="both"/>
      </w:pPr>
    </w:p>
    <w:p w:rsidR="00E61045" w:rsidRDefault="00E61045" w:rsidP="00E61045">
      <w:pPr>
        <w:jc w:val="both"/>
      </w:pPr>
    </w:p>
    <w:p w:rsidR="00E61045" w:rsidRDefault="00E61045" w:rsidP="00E61045">
      <w:pPr>
        <w:jc w:val="both"/>
        <w:rPr>
          <w:b/>
        </w:rPr>
      </w:pPr>
      <w:r>
        <w:rPr>
          <w:b/>
        </w:rPr>
        <w:t>DOCUMENTATION STANDARDS:</w:t>
      </w:r>
    </w:p>
    <w:p w:rsidR="001C53E8" w:rsidRDefault="00E61045" w:rsidP="00E61045">
      <w:pPr>
        <w:pStyle w:val="ListParagraph"/>
        <w:numPr>
          <w:ilvl w:val="0"/>
          <w:numId w:val="4"/>
        </w:numPr>
        <w:jc w:val="both"/>
      </w:pPr>
      <w:r>
        <w:t>This is a hand-written assessment and should be kept in the hybrid chart.</w:t>
      </w:r>
    </w:p>
    <w:p w:rsidR="00E61045" w:rsidRDefault="00E61045" w:rsidP="00E61045">
      <w:pPr>
        <w:pStyle w:val="ListParagraph"/>
        <w:numPr>
          <w:ilvl w:val="0"/>
          <w:numId w:val="4"/>
        </w:numPr>
        <w:jc w:val="both"/>
      </w:pPr>
      <w:r>
        <w:t>All elements should be completed.</w:t>
      </w: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8703CC">
      <w:pPr>
        <w:jc w:val="both"/>
      </w:pPr>
      <w:r>
        <w:t xml:space="preserve">**Note: Program within the CYF SOC must verify that all training requirements have </w:t>
      </w:r>
    </w:p>
    <w:p w:rsidR="008703CC" w:rsidRDefault="008703CC" w:rsidP="008703CC">
      <w:pPr>
        <w:jc w:val="both"/>
      </w:pPr>
      <w:r>
        <w:t xml:space="preserve">              </w:t>
      </w:r>
      <w:bookmarkStart w:id="0" w:name="_GoBack"/>
      <w:bookmarkEnd w:id="0"/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8703CC" w:rsidRDefault="008703CC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B5" w:rsidRDefault="00CC22B5">
      <w:r>
        <w:separator/>
      </w:r>
    </w:p>
  </w:endnote>
  <w:endnote w:type="continuationSeparator" w:id="0">
    <w:p w:rsidR="00CC22B5" w:rsidRDefault="00C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E61045" w:rsidP="00E61045">
    <w:pPr>
      <w:pStyle w:val="Footer"/>
    </w:pPr>
    <w:r>
      <w:t xml:space="preserve">Rev. </w:t>
    </w:r>
    <w:r w:rsidR="008703CC">
      <w:t>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B5" w:rsidRDefault="00CC22B5">
      <w:r>
        <w:separator/>
      </w:r>
    </w:p>
  </w:footnote>
  <w:footnote w:type="continuationSeparator" w:id="0">
    <w:p w:rsidR="00CC22B5" w:rsidRDefault="00CC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E61045" w:rsidP="008E3156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700" t="7620" r="0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09232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09232E" w:rsidRDefault="0009232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09232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09232E" w:rsidRDefault="0009232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955792">
      <w:rPr>
        <w:color w:val="365F91" w:themeColor="accent1" w:themeShade="BF"/>
        <w:sz w:val="32"/>
      </w:rPr>
      <w:t>Level of Care Utilization System (LOCUS)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16E"/>
    <w:multiLevelType w:val="hybridMultilevel"/>
    <w:tmpl w:val="1E46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4321"/>
    <w:multiLevelType w:val="hybridMultilevel"/>
    <w:tmpl w:val="418C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11DB"/>
    <w:multiLevelType w:val="hybridMultilevel"/>
    <w:tmpl w:val="253C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6AB4"/>
    <w:multiLevelType w:val="hybridMultilevel"/>
    <w:tmpl w:val="4232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vgHri0shI+D8wtPCsOmyQaW0FI=" w:salt="CaHvBuDztgcnm/2NyHAsVw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09232E"/>
    <w:rsid w:val="00110BFD"/>
    <w:rsid w:val="001233D6"/>
    <w:rsid w:val="00197A02"/>
    <w:rsid w:val="001C53E8"/>
    <w:rsid w:val="001D7334"/>
    <w:rsid w:val="00200072"/>
    <w:rsid w:val="002158F7"/>
    <w:rsid w:val="00242C5F"/>
    <w:rsid w:val="00273AFF"/>
    <w:rsid w:val="00280211"/>
    <w:rsid w:val="002E20FA"/>
    <w:rsid w:val="003213A5"/>
    <w:rsid w:val="00353E81"/>
    <w:rsid w:val="00364FBB"/>
    <w:rsid w:val="003935AF"/>
    <w:rsid w:val="00405C87"/>
    <w:rsid w:val="004304E6"/>
    <w:rsid w:val="00493D10"/>
    <w:rsid w:val="005251B3"/>
    <w:rsid w:val="00544D7F"/>
    <w:rsid w:val="00576C95"/>
    <w:rsid w:val="0058393E"/>
    <w:rsid w:val="005A69D3"/>
    <w:rsid w:val="005F35E1"/>
    <w:rsid w:val="00626A58"/>
    <w:rsid w:val="00655C05"/>
    <w:rsid w:val="00684A8D"/>
    <w:rsid w:val="0069185B"/>
    <w:rsid w:val="006E3B20"/>
    <w:rsid w:val="00790327"/>
    <w:rsid w:val="007B5660"/>
    <w:rsid w:val="007F478A"/>
    <w:rsid w:val="00812DCB"/>
    <w:rsid w:val="00816E66"/>
    <w:rsid w:val="00847CFF"/>
    <w:rsid w:val="008703CC"/>
    <w:rsid w:val="008B7B4E"/>
    <w:rsid w:val="008E3156"/>
    <w:rsid w:val="008E413E"/>
    <w:rsid w:val="00955792"/>
    <w:rsid w:val="009F31A7"/>
    <w:rsid w:val="00A031B4"/>
    <w:rsid w:val="00A72F57"/>
    <w:rsid w:val="00AC6DDD"/>
    <w:rsid w:val="00B10822"/>
    <w:rsid w:val="00B94586"/>
    <w:rsid w:val="00BB29A7"/>
    <w:rsid w:val="00C01BE7"/>
    <w:rsid w:val="00C0449D"/>
    <w:rsid w:val="00C42A5A"/>
    <w:rsid w:val="00CC22B5"/>
    <w:rsid w:val="00D465DD"/>
    <w:rsid w:val="00D854C5"/>
    <w:rsid w:val="00E26E59"/>
    <w:rsid w:val="00E35111"/>
    <w:rsid w:val="00E43AE2"/>
    <w:rsid w:val="00E61045"/>
    <w:rsid w:val="00E75FC9"/>
    <w:rsid w:val="00E917E5"/>
    <w:rsid w:val="00E92673"/>
    <w:rsid w:val="00EE145F"/>
    <w:rsid w:val="00EE67B7"/>
    <w:rsid w:val="00EF40D6"/>
    <w:rsid w:val="00F4167F"/>
    <w:rsid w:val="00F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D3D4C8-1A74-433F-92F6-1F12E50A4693}"/>
</file>

<file path=customXml/itemProps3.xml><?xml version="1.0" encoding="utf-8"?>
<ds:datastoreItem xmlns:ds="http://schemas.openxmlformats.org/officeDocument/2006/customXml" ds:itemID="{4C712785-2496-4C2E-9DF0-8FEE146DE059}"/>
</file>

<file path=customXml/itemProps4.xml><?xml version="1.0" encoding="utf-8"?>
<ds:datastoreItem xmlns:ds="http://schemas.openxmlformats.org/officeDocument/2006/customXml" ds:itemID="{CC0D924B-B30F-4722-89F3-A33211BA9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Hewlett-Packard</cp:lastModifiedBy>
  <cp:revision>5</cp:revision>
  <cp:lastPrinted>2010-09-30T23:39:00Z</cp:lastPrinted>
  <dcterms:created xsi:type="dcterms:W3CDTF">2016-09-27T20:19:00Z</dcterms:created>
  <dcterms:modified xsi:type="dcterms:W3CDTF">2018-02-06T17:59:00Z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